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B69E4" w14:textId="195FE971" w:rsidR="00F935CD" w:rsidRDefault="00F935CD" w:rsidP="00CB49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УДК </w:t>
      </w:r>
      <w:proofErr w:type="gramStart"/>
      <w:r w:rsidRPr="00CB491A">
        <w:rPr>
          <w:rFonts w:ascii="Times New Roman" w:hAnsi="Times New Roman" w:cs="Times New Roman"/>
          <w:sz w:val="24"/>
          <w:szCs w:val="24"/>
        </w:rPr>
        <w:t>539.3 :</w:t>
      </w:r>
      <w:proofErr w:type="gramEnd"/>
      <w:r w:rsidRPr="00CB491A">
        <w:rPr>
          <w:rFonts w:ascii="Times New Roman" w:hAnsi="Times New Roman" w:cs="Times New Roman"/>
          <w:sz w:val="24"/>
          <w:szCs w:val="24"/>
        </w:rPr>
        <w:t xml:space="preserve"> 620.171.5</w:t>
      </w:r>
    </w:p>
    <w:p w14:paraId="0F8B5D69" w14:textId="77777777" w:rsidR="00A67F1F" w:rsidRPr="00CB491A" w:rsidRDefault="00A67F1F" w:rsidP="00CB49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CD4EEDD" w14:textId="485B510D" w:rsidR="00F935CD" w:rsidRDefault="00F935CD" w:rsidP="00CB49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91A">
        <w:rPr>
          <w:rFonts w:ascii="Times New Roman" w:hAnsi="Times New Roman" w:cs="Times New Roman"/>
          <w:b/>
          <w:bCs/>
          <w:sz w:val="24"/>
          <w:szCs w:val="24"/>
        </w:rPr>
        <w:t>ОЦЕНКА ПЬЕЗООПТИЧЕСКИХ СВОЙСТВ ЛЬДА</w:t>
      </w:r>
    </w:p>
    <w:p w14:paraId="72413B95" w14:textId="77777777" w:rsidR="00B90FBF" w:rsidRPr="00CB491A" w:rsidRDefault="00B90FBF" w:rsidP="00CB49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47F8A" w14:textId="5BB761CF" w:rsidR="00C9341D" w:rsidRPr="00B90FBF" w:rsidRDefault="00F935C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90FBF">
        <w:rPr>
          <w:rFonts w:ascii="Times New Roman" w:hAnsi="Times New Roman" w:cs="Times New Roman"/>
          <w:b/>
          <w:bCs/>
          <w:sz w:val="24"/>
          <w:szCs w:val="24"/>
        </w:rPr>
        <w:t>А.О. Журбенко</w:t>
      </w:r>
    </w:p>
    <w:p w14:paraId="25303837" w14:textId="174A7813" w:rsidR="00C9341D" w:rsidRP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бакалавриата</w:t>
      </w:r>
    </w:p>
    <w:p w14:paraId="33D14A9E" w14:textId="77777777" w:rsidR="00C9341D" w:rsidRP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C6ED9AC" w14:textId="7F2864AA" w:rsidR="00C9341D" w:rsidRPr="00B90FBF" w:rsidRDefault="00F935C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90FBF">
        <w:rPr>
          <w:rFonts w:ascii="Times New Roman" w:hAnsi="Times New Roman" w:cs="Times New Roman"/>
          <w:b/>
          <w:bCs/>
          <w:sz w:val="24"/>
          <w:szCs w:val="24"/>
        </w:rPr>
        <w:t xml:space="preserve">А.П. </w:t>
      </w:r>
      <w:proofErr w:type="spellStart"/>
      <w:r w:rsidRPr="00B90FBF">
        <w:rPr>
          <w:rFonts w:ascii="Times New Roman" w:hAnsi="Times New Roman" w:cs="Times New Roman"/>
          <w:b/>
          <w:bCs/>
          <w:sz w:val="24"/>
          <w:szCs w:val="24"/>
        </w:rPr>
        <w:t>Шабалдин</w:t>
      </w:r>
      <w:proofErr w:type="spellEnd"/>
    </w:p>
    <w:p w14:paraId="4BAAC2B8" w14:textId="2915BBF6" w:rsid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бакалавриата</w:t>
      </w:r>
    </w:p>
    <w:p w14:paraId="0C4E5B42" w14:textId="77777777" w:rsidR="00C9341D" w:rsidRP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2FE58B0" w14:textId="2EFD0179" w:rsidR="00F935CD" w:rsidRPr="00B90FBF" w:rsidRDefault="00F935C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90FBF">
        <w:rPr>
          <w:rFonts w:ascii="Times New Roman" w:hAnsi="Times New Roman" w:cs="Times New Roman"/>
          <w:b/>
          <w:bCs/>
          <w:sz w:val="24"/>
          <w:szCs w:val="24"/>
        </w:rPr>
        <w:t xml:space="preserve">М.В. </w:t>
      </w:r>
      <w:proofErr w:type="spellStart"/>
      <w:r w:rsidRPr="00B90FBF">
        <w:rPr>
          <w:rFonts w:ascii="Times New Roman" w:hAnsi="Times New Roman" w:cs="Times New Roman"/>
          <w:b/>
          <w:bCs/>
          <w:sz w:val="24"/>
          <w:szCs w:val="24"/>
        </w:rPr>
        <w:t>Табанюхова</w:t>
      </w:r>
      <w:proofErr w:type="spellEnd"/>
    </w:p>
    <w:p w14:paraId="66703152" w14:textId="012931BD" w:rsid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технических наук, </w:t>
      </w:r>
    </w:p>
    <w:p w14:paraId="3449B54B" w14:textId="175D0407" w:rsid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доцент кафедры строительной механики</w:t>
      </w:r>
    </w:p>
    <w:p w14:paraId="798A98E0" w14:textId="77777777" w:rsidR="00C9341D" w:rsidRP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A38A6C3" w14:textId="301C577F" w:rsidR="00F935CD" w:rsidRPr="00C9341D" w:rsidRDefault="00CB491A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9341D">
        <w:rPr>
          <w:rFonts w:ascii="Times New Roman" w:hAnsi="Times New Roman" w:cs="Times New Roman"/>
          <w:sz w:val="24"/>
          <w:szCs w:val="24"/>
        </w:rPr>
        <w:t>Новосибирский государственный архитектурно-строительный университет (</w:t>
      </w:r>
      <w:proofErr w:type="spellStart"/>
      <w:r w:rsidRPr="00C9341D">
        <w:rPr>
          <w:rFonts w:ascii="Times New Roman" w:hAnsi="Times New Roman" w:cs="Times New Roman"/>
          <w:sz w:val="24"/>
          <w:szCs w:val="24"/>
        </w:rPr>
        <w:t>Сибстрин</w:t>
      </w:r>
      <w:proofErr w:type="spellEnd"/>
      <w:r w:rsidRPr="00C9341D">
        <w:rPr>
          <w:rFonts w:ascii="Times New Roman" w:hAnsi="Times New Roman" w:cs="Times New Roman"/>
          <w:sz w:val="24"/>
          <w:szCs w:val="24"/>
        </w:rPr>
        <w:t>)</w:t>
      </w:r>
      <w:r w:rsidR="00C9341D" w:rsidRPr="00C9341D">
        <w:rPr>
          <w:rFonts w:ascii="Times New Roman" w:hAnsi="Times New Roman" w:cs="Times New Roman"/>
          <w:sz w:val="24"/>
          <w:szCs w:val="24"/>
        </w:rPr>
        <w:t>, г. Новосибирск</w:t>
      </w:r>
    </w:p>
    <w:p w14:paraId="5ED85A47" w14:textId="4A55606E" w:rsidR="00F935CD" w:rsidRPr="00C9341D" w:rsidRDefault="00F935C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9341D">
        <w:rPr>
          <w:rFonts w:ascii="Times New Roman" w:hAnsi="Times New Roman" w:cs="Times New Roman"/>
          <w:sz w:val="24"/>
          <w:szCs w:val="24"/>
        </w:rPr>
        <w:t>тел</w:t>
      </w:r>
      <w:r w:rsidRPr="00C9341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B491A" w:rsidRPr="00C9341D">
        <w:rPr>
          <w:rFonts w:ascii="Times New Roman" w:hAnsi="Times New Roman" w:cs="Times New Roman"/>
          <w:sz w:val="24"/>
          <w:szCs w:val="24"/>
          <w:lang w:val="en-US"/>
        </w:rPr>
        <w:t>+7</w:t>
      </w:r>
      <w:r w:rsidRPr="00C9341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B491A" w:rsidRPr="00C9341D">
        <w:rPr>
          <w:rFonts w:ascii="Times New Roman" w:hAnsi="Times New Roman" w:cs="Times New Roman"/>
          <w:sz w:val="24"/>
          <w:szCs w:val="24"/>
          <w:lang w:val="en-US"/>
        </w:rPr>
        <w:t>960</w:t>
      </w:r>
      <w:r w:rsidRPr="00C9341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B491A" w:rsidRPr="00C9341D">
        <w:rPr>
          <w:rFonts w:ascii="Times New Roman" w:hAnsi="Times New Roman" w:cs="Times New Roman"/>
          <w:sz w:val="24"/>
          <w:szCs w:val="24"/>
          <w:lang w:val="en-US"/>
        </w:rPr>
        <w:t>782</w:t>
      </w:r>
      <w:r w:rsidRPr="00C9341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B491A" w:rsidRPr="00C9341D">
        <w:rPr>
          <w:rFonts w:ascii="Times New Roman" w:hAnsi="Times New Roman" w:cs="Times New Roman"/>
          <w:sz w:val="24"/>
          <w:szCs w:val="24"/>
          <w:lang w:val="en-US"/>
        </w:rPr>
        <w:t>0787</w:t>
      </w:r>
    </w:p>
    <w:p w14:paraId="43B33F5B" w14:textId="64476536" w:rsidR="00F935CD" w:rsidRPr="00C9341D" w:rsidRDefault="00C9341D" w:rsidP="00C934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935CD" w:rsidRPr="00C9341D">
        <w:rPr>
          <w:rFonts w:ascii="Times New Roman" w:hAnsi="Times New Roman" w:cs="Times New Roman"/>
          <w:sz w:val="24"/>
          <w:szCs w:val="24"/>
          <w:lang w:val="en-US"/>
        </w:rPr>
        <w:t xml:space="preserve">-mail: </w:t>
      </w:r>
      <w:proofErr w:type="spellStart"/>
      <w:proofErr w:type="gramStart"/>
      <w:r w:rsidR="00F935CD" w:rsidRPr="00C9341D">
        <w:rPr>
          <w:rFonts w:ascii="Times New Roman" w:hAnsi="Times New Roman" w:cs="Times New Roman"/>
          <w:sz w:val="24"/>
          <w:szCs w:val="24"/>
          <w:lang w:val="en-US"/>
        </w:rPr>
        <w:t>anastasiya.jurbenko</w:t>
      </w:r>
      <w:proofErr w:type="gramEnd"/>
      <w:r w:rsidR="00F935CD" w:rsidRPr="00C9341D">
        <w:rPr>
          <w:rFonts w:ascii="Times New Roman" w:hAnsi="Times New Roman" w:cs="Times New Roman"/>
          <w:sz w:val="24"/>
          <w:szCs w:val="24"/>
          <w:lang w:val="en-US"/>
        </w:rPr>
        <w:t>@yandex</w:t>
      </w:r>
      <w:proofErr w:type="spellEnd"/>
      <w:r w:rsidR="00F935CD" w:rsidRPr="00C9341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8B0182" w14:textId="77777777" w:rsidR="00F935CD" w:rsidRPr="00C9341D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ED2EB9" w14:textId="4B97B77E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491A">
        <w:rPr>
          <w:rFonts w:ascii="Times New Roman" w:hAnsi="Times New Roman" w:cs="Times New Roman"/>
          <w:i/>
          <w:iCs/>
          <w:sz w:val="24"/>
          <w:szCs w:val="24"/>
        </w:rPr>
        <w:t xml:space="preserve">В связи с применением льда в качестве строительного материала представляет интерес изучение его прочностных характеристик. Для повышения прочности льда производят армирование ледяной матрицы за счет добавления различных материалов естественного происхождения. Наибольшую значимость в рамках данного исследования имеет оценка напряженно-деформированного состояния </w:t>
      </w:r>
      <w:proofErr w:type="spellStart"/>
      <w:r w:rsidRPr="00CB491A">
        <w:rPr>
          <w:rFonts w:ascii="Times New Roman" w:hAnsi="Times New Roman" w:cs="Times New Roman"/>
          <w:i/>
          <w:iCs/>
          <w:sz w:val="24"/>
          <w:szCs w:val="24"/>
        </w:rPr>
        <w:t>ледокомпозитов</w:t>
      </w:r>
      <w:proofErr w:type="spellEnd"/>
      <w:r w:rsidRPr="00CB491A">
        <w:rPr>
          <w:rFonts w:ascii="Times New Roman" w:hAnsi="Times New Roman" w:cs="Times New Roman"/>
          <w:i/>
          <w:iCs/>
          <w:sz w:val="24"/>
          <w:szCs w:val="24"/>
        </w:rPr>
        <w:t xml:space="preserve">. Рассматривается возможность использования метода </w:t>
      </w:r>
      <w:proofErr w:type="spellStart"/>
      <w:r w:rsidRPr="00CB491A">
        <w:rPr>
          <w:rFonts w:ascii="Times New Roman" w:hAnsi="Times New Roman" w:cs="Times New Roman"/>
          <w:i/>
          <w:iCs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i/>
          <w:iCs/>
          <w:sz w:val="24"/>
          <w:szCs w:val="24"/>
        </w:rPr>
        <w:t xml:space="preserve"> для получения полей напряжений в </w:t>
      </w:r>
      <w:proofErr w:type="spellStart"/>
      <w:r w:rsidRPr="00CB491A">
        <w:rPr>
          <w:rFonts w:ascii="Times New Roman" w:hAnsi="Times New Roman" w:cs="Times New Roman"/>
          <w:i/>
          <w:iCs/>
          <w:sz w:val="24"/>
          <w:szCs w:val="24"/>
        </w:rPr>
        <w:t>ледокомпозитах</w:t>
      </w:r>
      <w:proofErr w:type="spellEnd"/>
      <w:r w:rsidRPr="00CB491A">
        <w:rPr>
          <w:rFonts w:ascii="Times New Roman" w:hAnsi="Times New Roman" w:cs="Times New Roman"/>
          <w:i/>
          <w:iCs/>
          <w:sz w:val="24"/>
          <w:szCs w:val="24"/>
        </w:rPr>
        <w:t>. В связи с отсутствием данных о пьезооптических свойствах льда, выполнен ряд исследований в этом направлении.</w:t>
      </w:r>
    </w:p>
    <w:p w14:paraId="24A28BBA" w14:textId="57581322" w:rsidR="00731D39" w:rsidRPr="00731D39" w:rsidRDefault="00731D39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0F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Ключевые слова:</w:t>
      </w:r>
      <w:r w:rsidR="005E2878" w:rsidRPr="005E2878">
        <w:t xml:space="preserve"> </w:t>
      </w:r>
      <w:r w:rsidR="005E2878" w:rsidRPr="005E2878">
        <w:rPr>
          <w:rFonts w:ascii="Times New Roman" w:hAnsi="Times New Roman" w:cs="Times New Roman"/>
          <w:i/>
          <w:iCs/>
          <w:sz w:val="24"/>
          <w:szCs w:val="24"/>
        </w:rPr>
        <w:t xml:space="preserve">пьезооптические характеристики, прочностные характеристики, метод </w:t>
      </w:r>
      <w:proofErr w:type="spellStart"/>
      <w:r w:rsidR="005E2878" w:rsidRPr="005E2878">
        <w:rPr>
          <w:rFonts w:ascii="Times New Roman" w:hAnsi="Times New Roman" w:cs="Times New Roman"/>
          <w:i/>
          <w:iCs/>
          <w:sz w:val="24"/>
          <w:szCs w:val="24"/>
        </w:rPr>
        <w:t>фотоупругости</w:t>
      </w:r>
      <w:proofErr w:type="spellEnd"/>
      <w:r w:rsidR="005E2878" w:rsidRPr="005E2878">
        <w:rPr>
          <w:rFonts w:ascii="Times New Roman" w:hAnsi="Times New Roman" w:cs="Times New Roman"/>
          <w:i/>
          <w:iCs/>
          <w:sz w:val="24"/>
          <w:szCs w:val="24"/>
        </w:rPr>
        <w:t xml:space="preserve">, напряженно-деформированное состояние, лед, </w:t>
      </w:r>
      <w:proofErr w:type="spellStart"/>
      <w:r w:rsidR="005E2878" w:rsidRPr="005E2878">
        <w:rPr>
          <w:rFonts w:ascii="Times New Roman" w:hAnsi="Times New Roman" w:cs="Times New Roman"/>
          <w:i/>
          <w:iCs/>
          <w:sz w:val="24"/>
          <w:szCs w:val="24"/>
        </w:rPr>
        <w:t>ледокомпозиты</w:t>
      </w:r>
      <w:proofErr w:type="spellEnd"/>
      <w:r w:rsidR="005E2878" w:rsidRPr="005E2878">
        <w:rPr>
          <w:rFonts w:ascii="Times New Roman" w:hAnsi="Times New Roman" w:cs="Times New Roman"/>
          <w:i/>
          <w:iCs/>
          <w:sz w:val="24"/>
          <w:szCs w:val="24"/>
        </w:rPr>
        <w:t>, поля напряжений.</w:t>
      </w:r>
    </w:p>
    <w:p w14:paraId="598A3831" w14:textId="77777777" w:rsidR="00731D39" w:rsidRDefault="00731D39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E47B72" w14:textId="48D4DC13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северных районах России в зимнее время активно используют ледовые переправы через реки. Оборудование и содержание переправ имеет существенные особенности, обусловленные, главным образом, условиями низких температур, наличием снега и льда. На оборудование переправ в зимнее время влияют режим и характеристика водной преграды, толщина выпадающих осадков (снега), ветровой режим, наличие искусственных стоков и геотермальных источников и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[1].</w:t>
      </w:r>
      <w:r w:rsidR="00F60D2A" w:rsidRPr="00F60D2A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По данным метеопрогноза, в зимний период каждого года открывается около 1000 ледовых переправ. Большинство переправ находится в Сибири и на северо-западе страны. Одним из самых крупных мест зимнего отдыха и в тоже время одной из крупнейших перепав является озеро Байкал (</w:t>
      </w:r>
      <w:r w:rsidR="000070C3">
        <w:rPr>
          <w:rFonts w:ascii="Times New Roman" w:hAnsi="Times New Roman" w:cs="Times New Roman"/>
          <w:sz w:val="24"/>
          <w:szCs w:val="24"/>
        </w:rPr>
        <w:t>рис</w:t>
      </w:r>
      <w:r w:rsidRPr="00CB491A">
        <w:rPr>
          <w:rFonts w:ascii="Times New Roman" w:hAnsi="Times New Roman" w:cs="Times New Roman"/>
          <w:sz w:val="24"/>
          <w:szCs w:val="24"/>
        </w:rPr>
        <w:t>. 1), ежегодно в зимний период туда съезжаются люди со всей страны.</w:t>
      </w:r>
    </w:p>
    <w:p w14:paraId="4D20EBCE" w14:textId="1B2A6726" w:rsidR="00F935CD" w:rsidRPr="00CB491A" w:rsidRDefault="00F935CD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C4084D" wp14:editId="155B350F">
            <wp:extent cx="2004060" cy="13339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72" cy="134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7F4958" wp14:editId="7F033292">
            <wp:extent cx="2202180" cy="1327599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2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71" cy="13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120F" w14:textId="6C57A1F2" w:rsidR="00F935CD" w:rsidRPr="000070C3" w:rsidRDefault="000070C3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070C3">
        <w:rPr>
          <w:rFonts w:ascii="Times New Roman" w:hAnsi="Times New Roman" w:cs="Times New Roman"/>
          <w:sz w:val="20"/>
          <w:szCs w:val="20"/>
        </w:rPr>
        <w:t>Рисунок</w:t>
      </w:r>
      <w:r w:rsidR="00F935CD" w:rsidRPr="000070C3">
        <w:rPr>
          <w:rFonts w:ascii="Times New Roman" w:hAnsi="Times New Roman" w:cs="Times New Roman"/>
          <w:sz w:val="20"/>
          <w:szCs w:val="20"/>
        </w:rPr>
        <w:t>. 1. Фотография ледового покрова озера Байкал</w:t>
      </w:r>
    </w:p>
    <w:p w14:paraId="382ED6E9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связи с широким применением ледовых переправ существует достаточное количество исследований, направленных на повышение их прочности и надёжности. Рассматриваются различные варианты переправ. Один из примеров - мостовая переправа из </w:t>
      </w:r>
      <w:r w:rsidRPr="00CB491A">
        <w:rPr>
          <w:rFonts w:ascii="Times New Roman" w:hAnsi="Times New Roman" w:cs="Times New Roman"/>
          <w:sz w:val="24"/>
          <w:szCs w:val="24"/>
        </w:rPr>
        <w:lastRenderedPageBreak/>
        <w:t>понтонного парка (переправы, собираемые непосредственно на льду из заготовленных ледовых плит с армированием), без погружения в воду участка ледяного покрова, расположенного под мостом [1]. Эксперименты по разрушению ледяных образцов, усиленных поверхностным армированием, позволили определить оптимальную толщину защитного слоя льда [2].</w:t>
      </w:r>
    </w:p>
    <w:p w14:paraId="77F771C5" w14:textId="708B31F3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существующих методах усиления переправ также используют наклонные термосифоны. Предусматривается искусственное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намораживание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льда на естественном ледяном покрове. После установки термосифонов в проектное положение производят послойное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намораживание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искусственного льда. Толщина намороженного слоя выбирается с учетом требуемой грузоподъемности переправы [3]. Известно, что прочность искусственно заложенного льда примерно на 30-35 % ниже прочности льда, образующегося естественным путем [4]. Соответственно лед, намораживаемый с введением испарителей термосифонов, также имеет прочность ниже прочности основного льда, но это никак не сказывается на несущей способности переправы [5].</w:t>
      </w:r>
    </w:p>
    <w:p w14:paraId="6AD49D8E" w14:textId="5081BA65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последнее время изучением характеристик прочности композитных материалов изо льда (КМЛ) занимаются различные научные коллективы. Хочется остановиться на работах учёных под руководством В. М.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Бузника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. Эти исследования направлены на выявление зависимости изменения прочности льда от степени его армирования различными наполнителями растительного происхождения (древесные опилки и др.), с целью повышения прочностных характеристик КМЛ для применения в строительстве в условиях Арктики. В работах В.М.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Бузника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и его соавторов отмечено, что у КМЛ с 15%-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армированием древесными опилками, наблюдается повышение прочности при разрушении ледовой матрицы, за счет армирующих волокон. Установлено 15-ти кратное увеличение деформации. </w:t>
      </w:r>
      <w:r w:rsidR="00A67F1F" w:rsidRPr="00CB491A">
        <w:rPr>
          <w:rFonts w:ascii="Times New Roman" w:hAnsi="Times New Roman" w:cs="Times New Roman"/>
          <w:sz w:val="24"/>
          <w:szCs w:val="24"/>
        </w:rPr>
        <w:t>Для наполнителей естественного происхождения наибольшая прочность была достигнута при армировании древесными опилками с массовым содержанием 10 и 15 %</w:t>
      </w:r>
      <w:r w:rsidR="00A67F1F" w:rsidRPr="00A67F1F">
        <w:rPr>
          <w:rFonts w:ascii="Times New Roman" w:hAnsi="Times New Roman" w:cs="Times New Roman"/>
          <w:sz w:val="24"/>
          <w:szCs w:val="24"/>
        </w:rPr>
        <w:t xml:space="preserve">. </w:t>
      </w:r>
      <w:r w:rsidRPr="00CB491A">
        <w:rPr>
          <w:rFonts w:ascii="Times New Roman" w:hAnsi="Times New Roman" w:cs="Times New Roman"/>
          <w:sz w:val="24"/>
          <w:szCs w:val="24"/>
        </w:rPr>
        <w:t>Это делает КМЛ такого типа перспективными для практического применения</w:t>
      </w:r>
      <w:r w:rsidR="00A67F1F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[6].</w:t>
      </w:r>
    </w:p>
    <w:p w14:paraId="08B0AAC1" w14:textId="27ACCF49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а) </w:t>
      </w: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2D6081" wp14:editId="79009DA6">
            <wp:extent cx="1005840" cy="2537460"/>
            <wp:effectExtent l="0" t="381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2" t="1260" r="2840" b="46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8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91A">
        <w:rPr>
          <w:rFonts w:ascii="Times New Roman" w:hAnsi="Times New Roman" w:cs="Times New Roman"/>
          <w:sz w:val="24"/>
          <w:szCs w:val="24"/>
        </w:rPr>
        <w:t xml:space="preserve"> б) </w:t>
      </w: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DBFCCB" wp14:editId="23D904D5">
            <wp:extent cx="998220" cy="2506980"/>
            <wp:effectExtent l="762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1558" r="49237" b="349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3687B" w14:textId="3EE9B6CB" w:rsidR="00F935CD" w:rsidRPr="000070C3" w:rsidRDefault="000070C3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070C3">
        <w:rPr>
          <w:rFonts w:ascii="Times New Roman" w:hAnsi="Times New Roman" w:cs="Times New Roman"/>
          <w:sz w:val="20"/>
          <w:szCs w:val="20"/>
        </w:rPr>
        <w:t>Рисунок</w:t>
      </w:r>
      <w:r w:rsidR="00F935CD" w:rsidRPr="000070C3">
        <w:rPr>
          <w:rFonts w:ascii="Times New Roman" w:hAnsi="Times New Roman" w:cs="Times New Roman"/>
          <w:sz w:val="20"/>
          <w:szCs w:val="20"/>
        </w:rPr>
        <w:t>. 2. Образец, армированный нитями «</w:t>
      </w:r>
      <w:proofErr w:type="spellStart"/>
      <w:r w:rsidR="00F935CD" w:rsidRPr="000070C3">
        <w:rPr>
          <w:rFonts w:ascii="Times New Roman" w:hAnsi="Times New Roman" w:cs="Times New Roman"/>
          <w:sz w:val="20"/>
          <w:szCs w:val="20"/>
        </w:rPr>
        <w:t>Русар</w:t>
      </w:r>
      <w:proofErr w:type="spellEnd"/>
      <w:r w:rsidR="00F935CD" w:rsidRPr="000070C3">
        <w:rPr>
          <w:rFonts w:ascii="Times New Roman" w:hAnsi="Times New Roman" w:cs="Times New Roman"/>
          <w:sz w:val="20"/>
          <w:szCs w:val="20"/>
        </w:rPr>
        <w:t xml:space="preserve"> - С» после испытания на изгиб:</w:t>
      </w:r>
    </w:p>
    <w:p w14:paraId="3E1C23A1" w14:textId="77777777" w:rsidR="00F935CD" w:rsidRPr="000070C3" w:rsidRDefault="00F935CD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070C3">
        <w:rPr>
          <w:rFonts w:ascii="Times New Roman" w:hAnsi="Times New Roman" w:cs="Times New Roman"/>
          <w:sz w:val="20"/>
          <w:szCs w:val="20"/>
        </w:rPr>
        <w:t>1а) вид спереди; 1б) вид снизу</w:t>
      </w:r>
    </w:p>
    <w:p w14:paraId="1C33ADF3" w14:textId="1436F466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Следует отметить, что при образовании трещины в ледяной матрице спад нагрузки едва заметен, что свидетельствует о хорошей адгезии матрицы и наполнителя и о том, что ПКМЛ работает уже именно как материал, а не как конструкция. Отдельно стоит обратить внимание на механизм образования трещин при армировании слоями нитей «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Русар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>-С» (рис. 2а). Сначала образуется трещина в ледяной матрице под пуансоном, как в классическом варианте. Она стопорится первым армирующим слоем. При дальнейшем увеличении нагрузки в растянутой зоне несимметрично появляются трещины, а центральная трещина продвигается до следующего армирующего слоя</w:t>
      </w:r>
      <w:r w:rsidR="001149F1" w:rsidRPr="001149F1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(рис. 2б). Таким образом, перспективным видится армирование именно сетчатыми наполнителями [6]. Армированный лед при испытаниях на сжатие способен выдерживать в 2-3 раза более высокие нагрузки по сравнению с «чистым» льдом</w:t>
      </w:r>
      <w:r w:rsidR="000D210A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[7]. Прочность армированных образцов выше в 1,4 раза в сравнении с неармированным льдом, что согласуется с испытаниями на изгиб. Армирование препятствует раскалыванию образцов на отдельные части, как у «чистого» льда [8].</w:t>
      </w:r>
    </w:p>
    <w:p w14:paraId="05A4F5B5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Всё вышеперечисленное является предпосылкой к исследованию напряжённого состояния КМЛ. Имеется некоторое количество методов исследования напряжений. </w:t>
      </w:r>
    </w:p>
    <w:p w14:paraId="7EE078FD" w14:textId="3BA542D5" w:rsidR="00F935CD" w:rsidRPr="00CB491A" w:rsidRDefault="00F935CD" w:rsidP="001149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Для изучения напряженно-деформированного состояния оптически чувствительных материалов актуально применять метод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, который является одним из неразрушающих методов контроля. Оптические методы используются для изучения механического поведения материалов, поскольку они обеспечивают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полнополевые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измерения. </w:t>
      </w:r>
      <w:r w:rsidRPr="00CB491A">
        <w:rPr>
          <w:rFonts w:ascii="Times New Roman" w:hAnsi="Times New Roman" w:cs="Times New Roman"/>
          <w:sz w:val="24"/>
          <w:szCs w:val="24"/>
        </w:rPr>
        <w:lastRenderedPageBreak/>
        <w:t xml:space="preserve">Существует множество подходящих для этой цели методов, таких как интерферометрические методы, корреляция цифровых изображений (DIC), инфракрасная термография (IRT) и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фотоупругость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[</w:t>
      </w:r>
      <w:r w:rsidR="00C22C0A" w:rsidRPr="00C22C0A">
        <w:rPr>
          <w:rFonts w:ascii="Times New Roman" w:hAnsi="Times New Roman" w:cs="Times New Roman"/>
          <w:sz w:val="24"/>
          <w:szCs w:val="24"/>
        </w:rPr>
        <w:t>9</w:t>
      </w:r>
      <w:r w:rsidRPr="00CB491A">
        <w:rPr>
          <w:rFonts w:ascii="Times New Roman" w:hAnsi="Times New Roman" w:cs="Times New Roman"/>
          <w:sz w:val="24"/>
          <w:szCs w:val="24"/>
        </w:rPr>
        <w:t xml:space="preserve">]. Методом нелинейной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возможно исследовать геометрически нелинейные задачи механики трещин в области больших упругих деформаций [1</w:t>
      </w:r>
      <w:r w:rsidR="00C22C0A" w:rsidRPr="00C22C0A">
        <w:rPr>
          <w:rFonts w:ascii="Times New Roman" w:hAnsi="Times New Roman" w:cs="Times New Roman"/>
          <w:sz w:val="24"/>
          <w:szCs w:val="24"/>
        </w:rPr>
        <w:t>0</w:t>
      </w:r>
      <w:r w:rsidRPr="00CB491A">
        <w:rPr>
          <w:rFonts w:ascii="Times New Roman" w:hAnsi="Times New Roman" w:cs="Times New Roman"/>
          <w:sz w:val="24"/>
          <w:szCs w:val="24"/>
        </w:rPr>
        <w:t>-1</w:t>
      </w:r>
      <w:r w:rsidR="00C22C0A" w:rsidRPr="00C22C0A">
        <w:rPr>
          <w:rFonts w:ascii="Times New Roman" w:hAnsi="Times New Roman" w:cs="Times New Roman"/>
          <w:sz w:val="24"/>
          <w:szCs w:val="24"/>
        </w:rPr>
        <w:t>1</w:t>
      </w:r>
      <w:r w:rsidRPr="00CB491A">
        <w:rPr>
          <w:rFonts w:ascii="Times New Roman" w:hAnsi="Times New Roman" w:cs="Times New Roman"/>
          <w:sz w:val="24"/>
          <w:szCs w:val="24"/>
        </w:rPr>
        <w:t>]. А также получить поля напряжений и деформаций, коэффициенты концентрации при растяжении резиновых полос с трещиной или боковыми надрезами с представлением результатов в системах координат Эйлера и Лагранжа [1</w:t>
      </w:r>
      <w:r w:rsidR="00C22C0A" w:rsidRPr="00C22C0A">
        <w:rPr>
          <w:rFonts w:ascii="Times New Roman" w:hAnsi="Times New Roman" w:cs="Times New Roman"/>
          <w:sz w:val="24"/>
          <w:szCs w:val="24"/>
        </w:rPr>
        <w:t>2</w:t>
      </w:r>
      <w:r w:rsidRPr="00CB491A">
        <w:rPr>
          <w:rFonts w:ascii="Times New Roman" w:hAnsi="Times New Roman" w:cs="Times New Roman"/>
          <w:sz w:val="24"/>
          <w:szCs w:val="24"/>
        </w:rPr>
        <w:t>].</w:t>
      </w:r>
      <w:r w:rsidR="00C22C0A" w:rsidRPr="00C22C0A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В основном напряжения определяются либо по известным деформациям, либо путем численного интегрирования дифференциальных уравнений равновесия [1</w:t>
      </w:r>
      <w:r w:rsidR="00C22C0A" w:rsidRPr="00C22C0A">
        <w:rPr>
          <w:rFonts w:ascii="Times New Roman" w:hAnsi="Times New Roman" w:cs="Times New Roman"/>
          <w:sz w:val="24"/>
          <w:szCs w:val="24"/>
        </w:rPr>
        <w:t>3</w:t>
      </w:r>
      <w:r w:rsidRPr="00CB491A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048E6EEF" w14:textId="08E17A47" w:rsidR="00F935CD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Из всех рассмотренных методов, в рамках настоящего исследования выбран один из поляризационно-оптических методов, а, именно, метод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. Этот метод подходит для исследования прозрачных материалов, к которым относится лёд. Метод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относительно прост и позволяет получить наглядные результаты. Для изучения пьезооптических свойств материалов нет другого альтернативного метода.</w:t>
      </w:r>
    </w:p>
    <w:p w14:paraId="7E79A425" w14:textId="379C9BB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Задачи исследования:</w:t>
      </w:r>
    </w:p>
    <w:p w14:paraId="1B9B2531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1.</w:t>
      </w:r>
      <w:r w:rsidRPr="00CB491A">
        <w:rPr>
          <w:rFonts w:ascii="Times New Roman" w:hAnsi="Times New Roman" w:cs="Times New Roman"/>
          <w:sz w:val="24"/>
          <w:szCs w:val="24"/>
        </w:rPr>
        <w:tab/>
        <w:t>Разработка техники изготовления моделей изо льда.</w:t>
      </w:r>
    </w:p>
    <w:p w14:paraId="29EE851F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2.</w:t>
      </w:r>
      <w:r w:rsidRPr="00CB491A">
        <w:rPr>
          <w:rFonts w:ascii="Times New Roman" w:hAnsi="Times New Roman" w:cs="Times New Roman"/>
          <w:sz w:val="24"/>
          <w:szCs w:val="24"/>
        </w:rPr>
        <w:tab/>
        <w:t xml:space="preserve">Определение пьезооптических свойств льда с помощью метода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>.</w:t>
      </w:r>
    </w:p>
    <w:p w14:paraId="3E75B234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Испытаны разные модели льда, такие как: 1 тип - диски толщиной 1 см и диаметром 6 см; 2 тип - прямоугольные пластины толщиной от 1 до 1,5 см; 6 см ×3 см, 3 тип - прямоугольные пластины толщиной 2-3см, 6 см×10 см.</w:t>
      </w:r>
    </w:p>
    <w:p w14:paraId="169F925B" w14:textId="77777777" w:rsidR="000D210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ходе экспериментальных исследований было испытано 30 различных образцов изо льда, включающих все рассмотренные ранее типы. Широкий диапазон размеров и толщин испытуемых моделей позволил сформировать более качественное представление о свойствах льда. </w:t>
      </w:r>
    </w:p>
    <w:p w14:paraId="409F18EA" w14:textId="325F8C8C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Подготовительный этап для данного исследования занял достаточно много времени, так как необходимо было выяснить какая форма и толщина образца станет наиболее удобной для эксперимента. Модели были залиты несколькими способами: способом послойной заливки, по 2-3 мм до достижения наиболее удобной толщины; способом единовременной заливки, при котором вся масса воды сразу заполняла необходимый объем</w:t>
      </w:r>
      <w:r w:rsidR="00D753C0" w:rsidRPr="00D753C0">
        <w:rPr>
          <w:rFonts w:ascii="Times New Roman" w:hAnsi="Times New Roman" w:cs="Times New Roman"/>
          <w:sz w:val="24"/>
          <w:szCs w:val="24"/>
        </w:rPr>
        <w:t xml:space="preserve"> </w:t>
      </w:r>
      <w:r w:rsidRPr="00CB491A">
        <w:rPr>
          <w:rFonts w:ascii="Times New Roman" w:hAnsi="Times New Roman" w:cs="Times New Roman"/>
          <w:sz w:val="24"/>
          <w:szCs w:val="24"/>
        </w:rPr>
        <w:t>(рис. 3а). Вода для опытов использовалась различная: обычная вода из водопровода, дистиллированная вода, вода тройного кипячения.</w:t>
      </w:r>
    </w:p>
    <w:p w14:paraId="328B9B35" w14:textId="1C17A82C" w:rsidR="00F935CD" w:rsidRPr="00CB491A" w:rsidRDefault="00F935CD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а) </w:t>
      </w: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7DEB7A" wp14:editId="1EABEF6B">
            <wp:extent cx="1082040" cy="97560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36" cy="9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91A">
        <w:rPr>
          <w:rFonts w:ascii="Times New Roman" w:hAnsi="Times New Roman" w:cs="Times New Roman"/>
          <w:sz w:val="24"/>
          <w:szCs w:val="24"/>
        </w:rPr>
        <w:t xml:space="preserve"> б) </w:t>
      </w: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BF5C86" wp14:editId="630957C7">
            <wp:extent cx="1600200" cy="976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5" t="4089" r="4056" b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86" cy="9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FDB2" w14:textId="603EB2DD" w:rsidR="00F935CD" w:rsidRPr="000070C3" w:rsidRDefault="000070C3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070C3">
        <w:rPr>
          <w:rFonts w:ascii="Times New Roman" w:hAnsi="Times New Roman" w:cs="Times New Roman"/>
          <w:sz w:val="20"/>
          <w:szCs w:val="20"/>
        </w:rPr>
        <w:t>Рисунок</w:t>
      </w:r>
      <w:r w:rsidR="00F935CD" w:rsidRPr="000070C3">
        <w:rPr>
          <w:rFonts w:ascii="Times New Roman" w:hAnsi="Times New Roman" w:cs="Times New Roman"/>
          <w:sz w:val="20"/>
          <w:szCs w:val="20"/>
        </w:rPr>
        <w:t>. 3. а) Фотография модели 1-го типа до нагружения; б) Фотография модели 2-го типа до нагружения</w:t>
      </w:r>
    </w:p>
    <w:p w14:paraId="698A6D67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Наилучшая прозрачность льда была достигнута с использованием метода послойной заливки при добавлении к воде тройного кипячения мыла в концентрации 5-10% от общего объема, модель при этом использовалась 2 типа (рис. 3б). </w:t>
      </w:r>
    </w:p>
    <w:p w14:paraId="23F86B85" w14:textId="7908B024" w:rsidR="00F935CD" w:rsidRPr="00C868B4" w:rsidRDefault="00F935CD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C868B4">
        <w:rPr>
          <w:rFonts w:ascii="Times New Roman" w:hAnsi="Times New Roman" w:cs="Times New Roman"/>
          <w:sz w:val="20"/>
          <w:szCs w:val="20"/>
        </w:rPr>
        <w:t>а)</w:t>
      </w:r>
      <w:r w:rsidRPr="00C868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5D4D32CE" wp14:editId="3891319F">
            <wp:extent cx="1348740" cy="1379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3" t="20773" r="23869" b="2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48" cy="13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8B4">
        <w:rPr>
          <w:rFonts w:ascii="Times New Roman" w:hAnsi="Times New Roman" w:cs="Times New Roman"/>
          <w:sz w:val="20"/>
          <w:szCs w:val="20"/>
        </w:rPr>
        <w:t xml:space="preserve"> б)</w:t>
      </w:r>
      <w:r w:rsidRPr="00C868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5A2F687" wp14:editId="710E1484">
            <wp:extent cx="1135380" cy="134810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16463" r="24026" b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1" cy="13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8B4" w:rsidRPr="00C868B4">
        <w:rPr>
          <w:rFonts w:ascii="Times New Roman" w:hAnsi="Times New Roman" w:cs="Times New Roman"/>
          <w:sz w:val="20"/>
          <w:szCs w:val="20"/>
        </w:rPr>
        <w:t xml:space="preserve"> </w:t>
      </w:r>
      <w:r w:rsidRPr="00C868B4">
        <w:rPr>
          <w:rFonts w:ascii="Times New Roman" w:hAnsi="Times New Roman" w:cs="Times New Roman"/>
          <w:sz w:val="20"/>
          <w:szCs w:val="20"/>
        </w:rPr>
        <w:t>в)</w:t>
      </w:r>
      <w:r w:rsidRPr="00C868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7D89640" wp14:editId="1157F0E8">
            <wp:extent cx="1287780" cy="1336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8" t="20563" r="20155" b="2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65" cy="13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8B4">
        <w:rPr>
          <w:rFonts w:ascii="Times New Roman" w:hAnsi="Times New Roman" w:cs="Times New Roman"/>
          <w:sz w:val="20"/>
          <w:szCs w:val="20"/>
        </w:rPr>
        <w:t xml:space="preserve"> </w:t>
      </w:r>
      <w:r w:rsidR="00C868B4" w:rsidRPr="00C868B4">
        <w:rPr>
          <w:rFonts w:ascii="Times New Roman" w:hAnsi="Times New Roman" w:cs="Times New Roman"/>
          <w:sz w:val="20"/>
          <w:szCs w:val="20"/>
        </w:rPr>
        <w:t>г</w:t>
      </w:r>
      <w:r w:rsidRPr="00C868B4">
        <w:rPr>
          <w:rFonts w:ascii="Times New Roman" w:hAnsi="Times New Roman" w:cs="Times New Roman"/>
          <w:sz w:val="20"/>
          <w:szCs w:val="20"/>
        </w:rPr>
        <w:t>)</w:t>
      </w:r>
      <w:r w:rsidRPr="00C868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B08DCCF" wp14:editId="283A3F30">
            <wp:extent cx="1348740" cy="1341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14902" r="23682" b="2000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9471" cy="1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8F8E" w14:textId="55C95138" w:rsidR="00F935CD" w:rsidRPr="000070C3" w:rsidRDefault="000070C3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Hlk40107112"/>
      <w:r w:rsidRPr="000070C3">
        <w:rPr>
          <w:rFonts w:ascii="Times New Roman" w:hAnsi="Times New Roman" w:cs="Times New Roman"/>
          <w:sz w:val="20"/>
          <w:szCs w:val="20"/>
        </w:rPr>
        <w:t>Рисунок</w:t>
      </w:r>
      <w:r w:rsidR="00F935CD" w:rsidRPr="000070C3">
        <w:rPr>
          <w:rFonts w:ascii="Times New Roman" w:hAnsi="Times New Roman" w:cs="Times New Roman"/>
          <w:sz w:val="20"/>
          <w:szCs w:val="20"/>
        </w:rPr>
        <w:t xml:space="preserve">. 4. </w:t>
      </w:r>
      <w:bookmarkEnd w:id="0"/>
      <w:r w:rsidR="00F935CD" w:rsidRPr="000070C3">
        <w:rPr>
          <w:rFonts w:ascii="Times New Roman" w:hAnsi="Times New Roman" w:cs="Times New Roman"/>
          <w:sz w:val="20"/>
          <w:szCs w:val="20"/>
        </w:rPr>
        <w:t>а) Фотография модели 3-го типа до нагружения; б)- г) Фотография модели 3-го типа при увеличении нагрузки от 0 кН до 0;98 кН</w:t>
      </w:r>
    </w:p>
    <w:p w14:paraId="4A2D03F1" w14:textId="22A4FE5C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lastRenderedPageBreak/>
        <w:t>До нагружения (рис. 4) мы видим четко выраженные участки разных цветов (такие как желтый, зеленый, синий), это значит то, что в моделях есть концентраторы напряжений. Наблюдается картина полос интерференции, указывающая на остаточные напряжения. Нагружение производилось следующими методами: статическим, динамическим [</w:t>
      </w:r>
      <w:r w:rsidR="001149F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22C0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CB491A">
        <w:rPr>
          <w:rFonts w:ascii="Times New Roman" w:hAnsi="Times New Roman" w:cs="Times New Roman"/>
          <w:sz w:val="24"/>
          <w:szCs w:val="24"/>
        </w:rPr>
        <w:t>]. Причиной возникновения концентраторов напряжений могут быть: пузыри воздуха, стесненное расширение воды в процессе затвердевания. После разрушения при просвечивании модели на установке ППУ-7 становится возможным констатировать остаточные напряжения, возникающие в модели в процессе разрушения. Оценить которые возможно только качественно, но не количественно, так как определить цену полосы льда по напряжениям не представляется возможным.</w:t>
      </w:r>
    </w:p>
    <w:p w14:paraId="3BFD07B9" w14:textId="346994EA" w:rsidR="00F935CD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>При проведении экспериментов на установке ППУ-7 возникли трудности с установкой моделей в пресс, так как при таянии лед начинал скользить, а это мешало качественному изучению его свойств. Решено было использовать прокладку из марли по контуру модели, это гарантировало создание трения между моделью и прессом. При заливке использовалась дистиллированная вода, модель третьего типа, медицинская марля, метод единовременной заливки. В ходе затвердевания воды марля случайным образом распределилась по объему модели (рис. 5), при этом волокна остались и на запланированном месте тоже. Произошло повышение прочностных характеристик. Армированные марлей модели, выдержали нагрузку в 2,5 раза выше, в сравнении с остальными моделями (без введения марли). Марля стала хорошим армирующим материалом, она равномерно распределилась по модели, это поспособствовало сохранению формы. Прочность увеличилась. Раскалывание на отдельные фрагменты произошло в меньшем объеме по сравнению с неармированными моделями. В этом случае модель частично сохранила свою структуру и форму.</w:t>
      </w:r>
    </w:p>
    <w:p w14:paraId="1D45DD1F" w14:textId="5819F7AB" w:rsidR="00F935CD" w:rsidRPr="00CB491A" w:rsidRDefault="00F935CD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0BB695" wp14:editId="0CBF343A">
            <wp:extent cx="1623060" cy="1209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t="8572" r="10886" b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24" cy="12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C182" w14:textId="6DEECB7B" w:rsidR="00F935CD" w:rsidRPr="000070C3" w:rsidRDefault="000070C3" w:rsidP="00007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070C3">
        <w:rPr>
          <w:rFonts w:ascii="Times New Roman" w:hAnsi="Times New Roman" w:cs="Times New Roman"/>
          <w:sz w:val="20"/>
          <w:szCs w:val="20"/>
        </w:rPr>
        <w:t>Рисунок. 5</w:t>
      </w:r>
      <w:r w:rsidR="00F935CD" w:rsidRPr="000070C3">
        <w:rPr>
          <w:rFonts w:ascii="Times New Roman" w:hAnsi="Times New Roman" w:cs="Times New Roman"/>
          <w:sz w:val="20"/>
          <w:szCs w:val="20"/>
        </w:rPr>
        <w:t>. Фотография модели типа 2, армированной марлей, после разрушения</w:t>
      </w:r>
    </w:p>
    <w:p w14:paraId="7B4C6A7F" w14:textId="150D25A3" w:rsidR="00F935CD" w:rsidRPr="00CB491A" w:rsidRDefault="000070C3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исследования</w:t>
      </w:r>
    </w:p>
    <w:p w14:paraId="02F7E258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91A">
        <w:rPr>
          <w:rFonts w:ascii="Times New Roman" w:hAnsi="Times New Roman" w:cs="Times New Roman"/>
          <w:sz w:val="24"/>
          <w:szCs w:val="24"/>
        </w:rPr>
        <w:t xml:space="preserve">В результате исследований выявлено, что количественно оценить пьезооптические свойства льда не представляется возможным, потому что лед имеет низкую оптическую чувствительность, высокую хрупкость, способность к плавлению при комнатной температуре. Качественно охарактеризовать поля напряжений, выявить концентраторы напряжения и описать влияние армирующих материалов на напряжённое состояние ледовой матрицы с помощью метода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вполне реально. Установлено, что лёд обладает низкой пьезооптической чувствительностью, недостаточной для количественной оценки напряжённого состояния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ледокомпозита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, но вполне приемлемой для качественного описания полей напряжений. Применение </w:t>
      </w:r>
      <w:proofErr w:type="spellStart"/>
      <w:r w:rsidRPr="00CB491A">
        <w:rPr>
          <w:rFonts w:ascii="Times New Roman" w:hAnsi="Times New Roman" w:cs="Times New Roman"/>
          <w:sz w:val="24"/>
          <w:szCs w:val="24"/>
        </w:rPr>
        <w:t>ледокомпозитных</w:t>
      </w:r>
      <w:proofErr w:type="spellEnd"/>
      <w:r w:rsidRPr="00CB491A">
        <w:rPr>
          <w:rFonts w:ascii="Times New Roman" w:hAnsi="Times New Roman" w:cs="Times New Roman"/>
          <w:sz w:val="24"/>
          <w:szCs w:val="24"/>
        </w:rPr>
        <w:t xml:space="preserve"> материалов в условиях Арктики является перспективным направлением. Исследования прочностных характеристик КМЛ с различными видами армирования представляют интерес, в связи с чем, данная работа будет продолжена.</w:t>
      </w:r>
    </w:p>
    <w:p w14:paraId="7AB2F952" w14:textId="77777777" w:rsidR="00F935CD" w:rsidRPr="00CB491A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13B734" w14:textId="39449676" w:rsidR="00F935CD" w:rsidRPr="00B90FBF" w:rsidRDefault="00B90FBF" w:rsidP="00B90F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FBF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CB491A" w:rsidRPr="00B90FBF">
        <w:rPr>
          <w:rFonts w:ascii="Times New Roman" w:hAnsi="Times New Roman" w:cs="Times New Roman"/>
          <w:b/>
          <w:bCs/>
          <w:sz w:val="24"/>
          <w:szCs w:val="24"/>
        </w:rPr>
        <w:t>итератур</w:t>
      </w:r>
      <w:r w:rsidRPr="00B90FB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935CD" w:rsidRPr="00B90FB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680C65" w14:textId="2C82602E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М.П. Поспелов. Механизация оборудования и содержания переправ в зимнее время [Текст] / М.П. Поспелов, А.М. Волков, Н.Н. Носков //Известия </w:t>
      </w:r>
      <w:proofErr w:type="spellStart"/>
      <w:r w:rsidRPr="00CB491A">
        <w:t>ТулГУ</w:t>
      </w:r>
      <w:proofErr w:type="spellEnd"/>
      <w:r w:rsidRPr="00CB491A">
        <w:t>. Технические науки. -2018. - №10. – с 454-455.</w:t>
      </w:r>
    </w:p>
    <w:p w14:paraId="1CB07BF9" w14:textId="20B0994F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>К.И. Ипатов, А.С. Васильев, В.Л. Земляк, Е.В. Лесков. Несущая способность ледяного покрова при поверхностном армировании //Вестник инженерной школы ДВФУ. 2019. № 3(40). С 5 – 10.</w:t>
      </w:r>
    </w:p>
    <w:p w14:paraId="3990CDE8" w14:textId="31F621F3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Егоров А. Л. Обоснование рабочих параметров снегоуборочной машины с уплотняющим рабочим органом: </w:t>
      </w:r>
      <w:proofErr w:type="spellStart"/>
      <w:r w:rsidRPr="00CB491A">
        <w:t>дис</w:t>
      </w:r>
      <w:proofErr w:type="spellEnd"/>
      <w:r w:rsidRPr="00CB491A">
        <w:t xml:space="preserve">. канд. </w:t>
      </w:r>
      <w:proofErr w:type="spellStart"/>
      <w:r w:rsidRPr="00CB491A">
        <w:t>техн</w:t>
      </w:r>
      <w:proofErr w:type="spellEnd"/>
      <w:r w:rsidRPr="00CB491A">
        <w:t>. наук: 05.05.04. – Тюмень, 2004. – 158 с.</w:t>
      </w:r>
    </w:p>
    <w:p w14:paraId="03381DF1" w14:textId="4A812E3C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lastRenderedPageBreak/>
        <w:t xml:space="preserve">Технология строительства </w:t>
      </w:r>
      <w:proofErr w:type="spellStart"/>
      <w:r w:rsidRPr="00CB491A">
        <w:t>снеголедовых</w:t>
      </w:r>
      <w:proofErr w:type="spellEnd"/>
      <w:r w:rsidRPr="00CB491A">
        <w:t xml:space="preserve"> дорог / Ш. М. </w:t>
      </w:r>
      <w:proofErr w:type="spellStart"/>
      <w:r w:rsidRPr="00CB491A">
        <w:t>Мерданов</w:t>
      </w:r>
      <w:proofErr w:type="spellEnd"/>
      <w:r w:rsidRPr="00CB491A">
        <w:t xml:space="preserve"> [и др.] // Современные проблемы науки и образования. – 2013. – № 5; (DOI: 10.17513 / spno.2013.5.11110427) URL: www.science-education.ru/111-10427</w:t>
      </w:r>
    </w:p>
    <w:p w14:paraId="1AE1662B" w14:textId="58D78E29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Н. Н. Карнаухов, А. Л. Егоров, Ш. М. </w:t>
      </w:r>
      <w:proofErr w:type="spellStart"/>
      <w:r w:rsidRPr="00CB491A">
        <w:t>Мерданов</w:t>
      </w:r>
      <w:proofErr w:type="spellEnd"/>
      <w:r w:rsidRPr="00CB491A">
        <w:t>. Оборудование для возведения усиленных ледовых переправ // Вестник Курганской ГСХА №4,2015. С 64-65.</w:t>
      </w:r>
    </w:p>
    <w:p w14:paraId="54193B44" w14:textId="607596FB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Г.А. Нужный В.М. </w:t>
      </w:r>
      <w:proofErr w:type="spellStart"/>
      <w:r w:rsidRPr="00CB491A">
        <w:t>Бузник</w:t>
      </w:r>
      <w:proofErr w:type="spellEnd"/>
      <w:r w:rsidRPr="00CB491A">
        <w:t xml:space="preserve">, Р.Н. </w:t>
      </w:r>
      <w:proofErr w:type="spellStart"/>
      <w:r w:rsidRPr="00CB491A">
        <w:t>Черепанин</w:t>
      </w:r>
      <w:proofErr w:type="spellEnd"/>
      <w:r w:rsidRPr="00CB491A">
        <w:t xml:space="preserve">, Г.Ю. Гончарова, Н.Д. </w:t>
      </w:r>
      <w:proofErr w:type="spellStart"/>
      <w:r w:rsidRPr="00CB491A">
        <w:t>Разомасов</w:t>
      </w:r>
      <w:proofErr w:type="spellEnd"/>
      <w:r w:rsidRPr="00CB491A">
        <w:t>. Создание и исследование композиционных материалов на основе льда // Четвертая всероссийская конференция с международным участием «Полярная механика-2017» (Санкт-Петербург, 14 – 15 сент. 2017 г.) – Санкт-Петербург,2017. - C 22-28.</w:t>
      </w:r>
    </w:p>
    <w:p w14:paraId="670380A9" w14:textId="1A2DFE17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>Картер Д.С. Хрупкое разрушение поликристаллического льда при сжатии. – В кн.: Труды симпозиума МАГИ «Лед и его воздействие на гидротехнические сооружения». Л.,1972, с. 69 – 79.</w:t>
      </w:r>
    </w:p>
    <w:p w14:paraId="0C6BAEE3" w14:textId="71798933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В.М. </w:t>
      </w:r>
      <w:proofErr w:type="spellStart"/>
      <w:r w:rsidRPr="00CB491A">
        <w:t>Бузник</w:t>
      </w:r>
      <w:proofErr w:type="spellEnd"/>
      <w:r w:rsidRPr="00CB491A">
        <w:t xml:space="preserve">, Е.Н. </w:t>
      </w:r>
      <w:proofErr w:type="spellStart"/>
      <w:r w:rsidRPr="00CB491A">
        <w:t>Каблов</w:t>
      </w:r>
      <w:proofErr w:type="spellEnd"/>
      <w:r w:rsidRPr="00CB491A">
        <w:t xml:space="preserve"> // Вестник РАН. 2017. Т. 87. № 9. С. 827-839. В.М. </w:t>
      </w:r>
      <w:proofErr w:type="spellStart"/>
      <w:r w:rsidRPr="00CB491A">
        <w:t>Бузник</w:t>
      </w:r>
      <w:proofErr w:type="spellEnd"/>
      <w:r w:rsidRPr="00CB491A">
        <w:t xml:space="preserve">, Д.Н. </w:t>
      </w:r>
      <w:proofErr w:type="spellStart"/>
      <w:r w:rsidRPr="00CB491A">
        <w:t>Ландик</w:t>
      </w:r>
      <w:proofErr w:type="spellEnd"/>
      <w:r w:rsidRPr="00CB491A">
        <w:t>, В.С. Ерасов, Г.А. Нужный // Материаловедение. 2017. № 2 (239). С. 33-40.</w:t>
      </w:r>
    </w:p>
    <w:p w14:paraId="7B15F693" w14:textId="0B839D68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proofErr w:type="spellStart"/>
      <w:r w:rsidRPr="00CB491A">
        <w:rPr>
          <w:lang w:val="en-US"/>
        </w:rPr>
        <w:t>Albaut</w:t>
      </w:r>
      <w:proofErr w:type="spellEnd"/>
      <w:r w:rsidRPr="00CB491A">
        <w:rPr>
          <w:lang w:val="en-US"/>
        </w:rPr>
        <w:t xml:space="preserve"> G.N. Stress-strain study near cracks in rubber models by nonlinear </w:t>
      </w:r>
      <w:proofErr w:type="spellStart"/>
      <w:r w:rsidRPr="00CB491A">
        <w:rPr>
          <w:lang w:val="en-US"/>
        </w:rPr>
        <w:t>photoelasticity</w:t>
      </w:r>
      <w:proofErr w:type="spellEnd"/>
      <w:r w:rsidRPr="00CB491A">
        <w:rPr>
          <w:lang w:val="en-US"/>
        </w:rPr>
        <w:t xml:space="preserve"> / </w:t>
      </w:r>
      <w:proofErr w:type="spellStart"/>
      <w:r w:rsidRPr="00CB491A">
        <w:rPr>
          <w:lang w:val="en-US"/>
        </w:rPr>
        <w:t>Albaut</w:t>
      </w:r>
      <w:proofErr w:type="spellEnd"/>
      <w:r w:rsidRPr="00CB491A">
        <w:rPr>
          <w:lang w:val="en-US"/>
        </w:rPr>
        <w:t xml:space="preserve"> G.N., </w:t>
      </w:r>
      <w:proofErr w:type="spellStart"/>
      <w:r w:rsidRPr="00CB491A">
        <w:rPr>
          <w:lang w:val="en-US"/>
        </w:rPr>
        <w:t>Kharinova</w:t>
      </w:r>
      <w:proofErr w:type="spellEnd"/>
      <w:r w:rsidRPr="00CB491A">
        <w:rPr>
          <w:lang w:val="en-US"/>
        </w:rPr>
        <w:t xml:space="preserve"> N.V. // </w:t>
      </w:r>
      <w:r w:rsidRPr="00CB491A">
        <w:t>В</w:t>
      </w:r>
      <w:r w:rsidRPr="00CB491A">
        <w:rPr>
          <w:lang w:val="en-US"/>
        </w:rPr>
        <w:t xml:space="preserve"> </w:t>
      </w:r>
      <w:r w:rsidRPr="00CB491A">
        <w:t>сборнике</w:t>
      </w:r>
      <w:r w:rsidRPr="00CB491A">
        <w:rPr>
          <w:lang w:val="en-US"/>
        </w:rPr>
        <w:t xml:space="preserve">: 11th International Conference on Fracture 2005, ICF11 2005. </w:t>
      </w:r>
      <w:r w:rsidRPr="00CB491A">
        <w:t>С. 5010-5014.</w:t>
      </w:r>
    </w:p>
    <w:p w14:paraId="14A1623C" w14:textId="533A4DFC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Экспериментальное решение геометрически нелинейных задач механики разрушения / </w:t>
      </w:r>
      <w:proofErr w:type="spellStart"/>
      <w:r w:rsidRPr="00CB491A">
        <w:t>Албаут</w:t>
      </w:r>
      <w:proofErr w:type="spellEnd"/>
      <w:r w:rsidRPr="00CB491A">
        <w:t xml:space="preserve"> Г.Н., Харинова Н.В. // Заводская лаборатория. Диагностика материалов. 2012. Т. 78. № 11. С. 51-56.</w:t>
      </w:r>
    </w:p>
    <w:p w14:paraId="0E4262F4" w14:textId="7ECEA704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 xml:space="preserve">Нелинейные задачи механики разрушения / </w:t>
      </w:r>
      <w:proofErr w:type="spellStart"/>
      <w:r w:rsidRPr="00CB491A">
        <w:t>Албаут</w:t>
      </w:r>
      <w:proofErr w:type="spellEnd"/>
      <w:r w:rsidRPr="00CB491A">
        <w:t xml:space="preserve"> Г.Н., Харинова Н.В., Садовничий В.П., Семенова Ю.И., Федин </w:t>
      </w:r>
      <w:proofErr w:type="spellStart"/>
      <w:proofErr w:type="gramStart"/>
      <w:r w:rsidRPr="00CB491A">
        <w:t>С.А</w:t>
      </w:r>
      <w:proofErr w:type="gramEnd"/>
      <w:r w:rsidRPr="00CB491A">
        <w:t>.Вестник</w:t>
      </w:r>
      <w:proofErr w:type="spellEnd"/>
      <w:r w:rsidRPr="00CB491A">
        <w:t xml:space="preserve"> Нижегородского университета им. Н.И. Лобачевского. 2011. № 4-4. С. 1344-1346.</w:t>
      </w:r>
    </w:p>
    <w:p w14:paraId="23DAE53D" w14:textId="58EA48ED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proofErr w:type="spellStart"/>
      <w:r w:rsidRPr="00CB491A">
        <w:t>Албаут</w:t>
      </w:r>
      <w:proofErr w:type="spellEnd"/>
      <w:r w:rsidRPr="00CB491A">
        <w:t xml:space="preserve"> Г.Н. Нелинейная </w:t>
      </w:r>
      <w:proofErr w:type="spellStart"/>
      <w:r w:rsidRPr="00CB491A">
        <w:t>фотоупругость</w:t>
      </w:r>
      <w:proofErr w:type="spellEnd"/>
      <w:r w:rsidRPr="00CB491A">
        <w:t xml:space="preserve"> в задачах о концентрации напряжений / </w:t>
      </w:r>
      <w:proofErr w:type="spellStart"/>
      <w:r w:rsidRPr="00CB491A">
        <w:t>Албаут</w:t>
      </w:r>
      <w:proofErr w:type="spellEnd"/>
      <w:r w:rsidRPr="00CB491A">
        <w:t xml:space="preserve"> Г.Н., Харинова Н.В. // Известия высших учебных заведений. Строительство. 2006. № 9 (573). С. 76-82.</w:t>
      </w:r>
    </w:p>
    <w:p w14:paraId="1F990A49" w14:textId="2EFC8B55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proofErr w:type="spellStart"/>
      <w:r w:rsidRPr="00CB491A">
        <w:t>Албаут</w:t>
      </w:r>
      <w:proofErr w:type="spellEnd"/>
      <w:r w:rsidRPr="00CB491A">
        <w:t xml:space="preserve"> Г.Н. Исследование геометрически и физически нелинейных проблем механики твердого тела методом нелинейной </w:t>
      </w:r>
      <w:proofErr w:type="spellStart"/>
      <w:r w:rsidRPr="00CB491A">
        <w:t>фотоупругости</w:t>
      </w:r>
      <w:proofErr w:type="spellEnd"/>
      <w:r w:rsidRPr="00CB491A">
        <w:t xml:space="preserve"> / </w:t>
      </w:r>
      <w:proofErr w:type="spellStart"/>
      <w:r w:rsidRPr="00CB491A">
        <w:t>Албаут</w:t>
      </w:r>
      <w:proofErr w:type="spellEnd"/>
      <w:r w:rsidRPr="00CB491A">
        <w:t xml:space="preserve"> Г.Н., Ахметзянов М.Х., Харинова Н.В. // Ученые записки Казанского университета. Серия: Физико-математические науки. 2010. Т. 152. № 4. С. 77-85.</w:t>
      </w:r>
    </w:p>
    <w:p w14:paraId="0D40D391" w14:textId="62D527CD" w:rsidR="00F935CD" w:rsidRPr="00CB491A" w:rsidRDefault="00F935CD" w:rsidP="00CB491A">
      <w:pPr>
        <w:pStyle w:val="a3"/>
        <w:numPr>
          <w:ilvl w:val="0"/>
          <w:numId w:val="2"/>
        </w:numPr>
        <w:ind w:left="0" w:firstLine="709"/>
        <w:jc w:val="both"/>
      </w:pPr>
      <w:r w:rsidRPr="00CB491A">
        <w:t>Смирнов В.Н. Определение упругих характеристик ледяного покрова с помощью динамических и статических методов. – Труды ААНИИ, 1971, т.300, с.56 – 60.</w:t>
      </w:r>
    </w:p>
    <w:p w14:paraId="12C85B2D" w14:textId="77777777" w:rsidR="00AA7D38" w:rsidRPr="001149F1" w:rsidRDefault="00AA7D38" w:rsidP="00AA7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6F1D4C" w14:textId="013E6673" w:rsidR="00B90FBF" w:rsidRPr="00B90FBF" w:rsidRDefault="00B90FBF" w:rsidP="005E28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1ED04F8" w14:textId="2C1D4F8B" w:rsidR="00B90FBF" w:rsidRPr="00B90FBF" w:rsidRDefault="00B90FBF" w:rsidP="005E28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0FBF">
        <w:rPr>
          <w:rFonts w:ascii="Times New Roman" w:hAnsi="Times New Roman" w:cs="Times New Roman"/>
          <w:sz w:val="24"/>
          <w:szCs w:val="24"/>
          <w:lang w:val="en-US"/>
        </w:rPr>
        <w:t>A.O. ZHURBENKO, A.P. SHABALDIN, M.V. TABANYKHOVA</w:t>
      </w:r>
    </w:p>
    <w:p w14:paraId="7B815591" w14:textId="77777777" w:rsidR="00B90FBF" w:rsidRPr="00B90FBF" w:rsidRDefault="00B90FBF" w:rsidP="005E28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4A12B7" w14:textId="2BBCA638" w:rsidR="00CB491A" w:rsidRDefault="005E2878" w:rsidP="005E28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E2878">
        <w:rPr>
          <w:rFonts w:ascii="Times New Roman" w:hAnsi="Times New Roman" w:cs="Times New Roman"/>
          <w:b/>
          <w:bCs/>
          <w:sz w:val="24"/>
          <w:szCs w:val="24"/>
          <w:lang w:val="en-US"/>
        </w:rPr>
        <w:t>ASSESSMENT OF THE PIEZOOPTICAL PROPERTIES OF ICE</w:t>
      </w:r>
    </w:p>
    <w:p w14:paraId="7F4186A2" w14:textId="77777777" w:rsidR="00B90FBF" w:rsidRPr="00B90FBF" w:rsidRDefault="00B90FBF" w:rsidP="005E28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D3605E5" w14:textId="07C3E53F" w:rsidR="00F935CD" w:rsidRPr="00731D39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D3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 connection with the use of ice as a building material, it is interesting to study its strength characteristics.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increase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strength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ice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ice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matrix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reinforced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by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adding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various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materials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natural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origin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greatest significance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study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assessment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stress-strain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state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ice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composites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possibility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photoelasticity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method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applimentation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obtain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stress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fields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ice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composites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considered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Due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lack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data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piezo-optical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ice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performed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numerous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studies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1D39">
        <w:rPr>
          <w:rFonts w:ascii="Times New Roman" w:hAnsi="Times New Roman" w:cs="Times New Roman"/>
          <w:i/>
          <w:iCs/>
          <w:sz w:val="24"/>
          <w:szCs w:val="24"/>
        </w:rPr>
        <w:t>direction</w:t>
      </w:r>
      <w:proofErr w:type="spellEnd"/>
      <w:r w:rsidRPr="00731D3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C8CF045" w14:textId="520BD592" w:rsidR="00F935CD" w:rsidRPr="001B623C" w:rsidRDefault="00F935CD" w:rsidP="00CB4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90F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Keywords:</w:t>
      </w:r>
      <w:r w:rsidRPr="001B62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B623C">
        <w:rPr>
          <w:rFonts w:ascii="Times New Roman" w:hAnsi="Times New Roman" w:cs="Times New Roman"/>
          <w:i/>
          <w:iCs/>
          <w:sz w:val="24"/>
          <w:szCs w:val="24"/>
          <w:lang w:val="en-US"/>
        </w:rPr>
        <w:t>piezooptical</w:t>
      </w:r>
      <w:proofErr w:type="spellEnd"/>
      <w:r w:rsidRPr="001B62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characteristics, strength characteristics, </w:t>
      </w:r>
      <w:proofErr w:type="spellStart"/>
      <w:r w:rsidRPr="001B623C">
        <w:rPr>
          <w:rFonts w:ascii="Times New Roman" w:hAnsi="Times New Roman" w:cs="Times New Roman"/>
          <w:i/>
          <w:iCs/>
          <w:sz w:val="24"/>
          <w:szCs w:val="24"/>
          <w:lang w:val="en-US"/>
        </w:rPr>
        <w:t>photoelasticity</w:t>
      </w:r>
      <w:proofErr w:type="spellEnd"/>
      <w:r w:rsidRPr="001B62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method, stress-strain state, ice, ice composites, stress fields.</w:t>
      </w:r>
    </w:p>
    <w:sectPr w:rsidR="00F935CD" w:rsidRPr="001B623C" w:rsidSect="00F935C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1C6A"/>
    <w:multiLevelType w:val="multilevel"/>
    <w:tmpl w:val="673A7A1C"/>
    <w:lvl w:ilvl="0">
      <w:start w:val="1"/>
      <w:numFmt w:val="decimal"/>
      <w:pStyle w:val="Section"/>
      <w:suff w:val="nothing"/>
      <w:lvlText w:val="%1.  "/>
      <w:lvlJc w:val="left"/>
      <w:pPr>
        <w:ind w:left="1844" w:firstLine="0"/>
      </w:pPr>
    </w:lvl>
    <w:lvl w:ilvl="1">
      <w:start w:val="1"/>
      <w:numFmt w:val="decimal"/>
      <w:pStyle w:val="Subsection"/>
      <w:suff w:val="nothing"/>
      <w:lvlText w:val="%1.%2.  "/>
      <w:lvlJc w:val="left"/>
      <w:pPr>
        <w:ind w:left="142" w:firstLine="0"/>
      </w:pPr>
    </w:lvl>
    <w:lvl w:ilvl="2">
      <w:start w:val="1"/>
      <w:numFmt w:val="decimal"/>
      <w:suff w:val="nothing"/>
      <w:lvlText w:val="%1.%2.%3.  "/>
      <w:lvlJc w:val="left"/>
      <w:pPr>
        <w:ind w:left="0" w:firstLine="142"/>
      </w:pPr>
      <w:rPr>
        <w:i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2160B89"/>
    <w:multiLevelType w:val="hybridMultilevel"/>
    <w:tmpl w:val="74A8E7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AA"/>
    <w:rsid w:val="000070C3"/>
    <w:rsid w:val="000772B5"/>
    <w:rsid w:val="000D210A"/>
    <w:rsid w:val="0010327C"/>
    <w:rsid w:val="001149F1"/>
    <w:rsid w:val="001B623C"/>
    <w:rsid w:val="004D3DAA"/>
    <w:rsid w:val="005E2878"/>
    <w:rsid w:val="00731D39"/>
    <w:rsid w:val="007832EF"/>
    <w:rsid w:val="009079F2"/>
    <w:rsid w:val="00A467E5"/>
    <w:rsid w:val="00A67F1F"/>
    <w:rsid w:val="00AA7D38"/>
    <w:rsid w:val="00B90FBF"/>
    <w:rsid w:val="00C22C0A"/>
    <w:rsid w:val="00C868B4"/>
    <w:rsid w:val="00C9341D"/>
    <w:rsid w:val="00CB491A"/>
    <w:rsid w:val="00D753C0"/>
    <w:rsid w:val="00EE6AD3"/>
    <w:rsid w:val="00F60D2A"/>
    <w:rsid w:val="00F72D40"/>
    <w:rsid w:val="00F9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5A078"/>
  <w15:chartTrackingRefBased/>
  <w15:docId w15:val="{26A1C23E-B7D9-4B8D-8923-5F99443D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5CD"/>
  </w:style>
  <w:style w:type="paragraph" w:styleId="6">
    <w:name w:val="heading 6"/>
    <w:basedOn w:val="a"/>
    <w:next w:val="a"/>
    <w:link w:val="60"/>
    <w:uiPriority w:val="99"/>
    <w:qFormat/>
    <w:rsid w:val="00F935CD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F935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dytextIndented">
    <w:name w:val="BodytextIndented"/>
    <w:basedOn w:val="a"/>
    <w:uiPriority w:val="99"/>
    <w:rsid w:val="00F935CD"/>
    <w:pPr>
      <w:spacing w:after="0" w:line="240" w:lineRule="auto"/>
      <w:ind w:firstLine="284"/>
      <w:jc w:val="both"/>
    </w:pPr>
    <w:rPr>
      <w:rFonts w:ascii="Times" w:eastAsia="Times New Roman" w:hAnsi="Times" w:cs="Times New Roman"/>
      <w:iCs/>
      <w:color w:val="000000"/>
      <w:lang w:val="en-US"/>
    </w:rPr>
  </w:style>
  <w:style w:type="paragraph" w:customStyle="1" w:styleId="E-mail">
    <w:name w:val="E-mail"/>
    <w:next w:val="a"/>
    <w:rsid w:val="00F935CD"/>
    <w:pPr>
      <w:spacing w:before="460" w:after="240" w:line="240" w:lineRule="auto"/>
      <w:ind w:left="1418"/>
    </w:pPr>
    <w:rPr>
      <w:rFonts w:ascii="Times" w:eastAsia="Times New Roman" w:hAnsi="Times" w:cs="Times New Roman"/>
      <w:noProof/>
      <w:lang w:val="en-US"/>
    </w:rPr>
  </w:style>
  <w:style w:type="paragraph" w:styleId="a3">
    <w:name w:val="List Paragraph"/>
    <w:basedOn w:val="a"/>
    <w:uiPriority w:val="34"/>
    <w:qFormat/>
    <w:rsid w:val="00F93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next w:val="a"/>
    <w:rsid w:val="00F935CD"/>
    <w:pPr>
      <w:numPr>
        <w:numId w:val="1"/>
      </w:numPr>
      <w:spacing w:before="240" w:after="0" w:line="240" w:lineRule="auto"/>
      <w:ind w:left="0"/>
    </w:pPr>
    <w:rPr>
      <w:rFonts w:ascii="Times" w:eastAsia="Times New Roman" w:hAnsi="Times" w:cs="Times New Roman"/>
      <w:b/>
      <w:iCs/>
      <w:color w:val="000000"/>
      <w:lang w:val="en-GB"/>
    </w:rPr>
  </w:style>
  <w:style w:type="paragraph" w:customStyle="1" w:styleId="Subsection">
    <w:name w:val="Subsection"/>
    <w:next w:val="a"/>
    <w:rsid w:val="00F935CD"/>
    <w:pPr>
      <w:numPr>
        <w:ilvl w:val="1"/>
        <w:numId w:val="1"/>
      </w:numPr>
      <w:spacing w:before="240" w:after="0" w:line="240" w:lineRule="auto"/>
    </w:pPr>
    <w:rPr>
      <w:rFonts w:ascii="Times" w:eastAsia="Times New Roman" w:hAnsi="Times" w:cs="Times New Roman"/>
      <w:i/>
      <w:iCs/>
      <w:color w:val="000000"/>
      <w:lang w:val="en-GB"/>
    </w:rPr>
  </w:style>
  <w:style w:type="character" w:styleId="a4">
    <w:name w:val="Hyperlink"/>
    <w:basedOn w:val="a0"/>
    <w:uiPriority w:val="99"/>
    <w:unhideWhenUsed/>
    <w:rsid w:val="00F935C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731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4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2234</Words>
  <Characters>12736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Журбенко</dc:creator>
  <cp:keywords/>
  <dc:description/>
  <cp:lastModifiedBy>Анастасия Журбенко</cp:lastModifiedBy>
  <cp:revision>23</cp:revision>
  <dcterms:created xsi:type="dcterms:W3CDTF">2020-06-08T04:41:00Z</dcterms:created>
  <dcterms:modified xsi:type="dcterms:W3CDTF">2020-06-08T05:56:00Z</dcterms:modified>
</cp:coreProperties>
</file>